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 have allowed the potency of a frustration to meander between my thoughts enticing my actions to fall sway with my emotions.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